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附件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</w:p>
    <w:p>
      <w:pPr>
        <w:widowControl/>
        <w:spacing w:line="560" w:lineRule="exact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widowControl/>
        <w:spacing w:line="560" w:lineRule="exact"/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高校学生会组织深化改革评估备案表</w:t>
      </w:r>
    </w:p>
    <w:p>
      <w:pPr>
        <w:spacing w:line="560" w:lineRule="exact"/>
        <w:jc w:val="left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560" w:lineRule="exact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组织名称：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广东省外语艺术职业学院</w:t>
      </w:r>
      <w:r>
        <w:rPr>
          <w:rFonts w:hint="eastAsia" w:ascii="宋体" w:hAnsi="宋体" w:eastAsia="宋体" w:cs="宋体"/>
          <w:sz w:val="28"/>
          <w:szCs w:val="28"/>
        </w:rPr>
        <w:sym w:font="Wingdings 2" w:char="0052"/>
      </w:r>
      <w:r>
        <w:rPr>
          <w:rFonts w:hint="eastAsia" w:ascii="宋体" w:hAnsi="宋体" w:eastAsia="宋体" w:cs="宋体"/>
          <w:sz w:val="28"/>
          <w:szCs w:val="28"/>
        </w:rPr>
        <w:t>学生会/□研究生会</w:t>
      </w:r>
    </w:p>
    <w:p>
      <w:pPr>
        <w:spacing w:line="560" w:lineRule="exact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二级学生会组织（含二级院系、书院、分校区等学生会、研究生会）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数量：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9</w:t>
      </w:r>
    </w:p>
    <w:p>
      <w:pPr>
        <w:spacing w:line="560" w:lineRule="exact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是否已由省级团委、学联核查（复评）：</w:t>
      </w:r>
      <w:r>
        <w:rPr>
          <w:rFonts w:hint="eastAsia" w:ascii="宋体" w:hAnsi="宋体" w:eastAsia="宋体" w:cs="宋体"/>
          <w:sz w:val="28"/>
          <w:szCs w:val="28"/>
        </w:rPr>
        <w:sym w:font="Wingdings 2" w:char="0052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是</w:t>
      </w:r>
      <w:r>
        <w:rPr>
          <w:rFonts w:hint="eastAsia" w:ascii="宋体" w:hAnsi="宋体" w:eastAsia="宋体" w:cs="宋体"/>
          <w:sz w:val="28"/>
          <w:szCs w:val="28"/>
        </w:rPr>
        <w:t>/□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否</w:t>
      </w:r>
    </w:p>
    <w:tbl>
      <w:tblPr>
        <w:tblStyle w:val="8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817"/>
        <w:gridCol w:w="817"/>
        <w:gridCol w:w="817"/>
        <w:gridCol w:w="817"/>
        <w:gridCol w:w="817"/>
        <w:gridCol w:w="817"/>
        <w:gridCol w:w="817"/>
        <w:gridCol w:w="817"/>
        <w:gridCol w:w="268"/>
        <w:gridCol w:w="549"/>
        <w:gridCol w:w="817"/>
        <w:gridCol w:w="335"/>
        <w:gridCol w:w="419"/>
        <w:gridCol w:w="63"/>
        <w:gridCol w:w="817"/>
        <w:gridCol w:w="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校级学生会组织情况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项目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评估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结论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3. 工作人员不超过40人，学生人数较多、分校区较多的高校不超过60人。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实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t>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45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主席团成员不超过5人。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实有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工作部门不超过6个。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实有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主席团候选人均由学院（系）团组织推荐，经学院（系）党组织同意，校党委学生工作部门和校团委联合审查后，报校党委确定；校级学生会组织工作部门成员均由学院（系）团组织推荐，经校党委学生工作部门和校团委审核后确定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主席团由学生代表大会（非其委员会、常务委员会、常任代表会议等）选举产生。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.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按期规范召开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学生（研究生）代表大会。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召开日期为：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2021.11.8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校级学生（研究生）代表大会代表经班级团支部推荐、学院（系）组织选举产生。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开展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组建以学生代表为主，校党委学生工作部门、校团委等共同参与的校级学生会组织工作人员评议会；主席团成员和工作部门负责人每学期向评议会述职。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学生会组织工作人员参加评奖评优、测评加分、推荐免试攻读研究生等事项时，依据评议结果择优提名，未与其岗位简单挂钩。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学生会组织的建设纳入了学校党建工作整体规划；党组织定期听取学生会组织工作汇报，研究决定重大事项。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明确1名校团委专职副书记指导校级学生会组织；聘任校团委专职副书记或干部担任校级学生会组织秘书长。</w:t>
            </w:r>
          </w:p>
        </w:tc>
        <w:tc>
          <w:tcPr>
            <w:tcW w:w="1701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12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二级学生会组织情况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符合标准学生会组织数量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2. 工作机构架构为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主席团+工作部门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模式，未在工作部门以上或以下设置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中心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项目办公室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等常设层级。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3. 工作人员不超过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0人。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4.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主席团成员不超过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人。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按期规范召开学生（研究生）代表大会或全体学生（研究生）大会。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开展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党组织定期听取学生会组织工作汇报，研究决定重大事项。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 明确1名团组织负责人指导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级学生会组织；聘任团委老师担任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级学生会组织秘书长。</w:t>
            </w:r>
          </w:p>
        </w:tc>
        <w:tc>
          <w:tcPr>
            <w:tcW w:w="2120" w:type="dxa"/>
            <w:gridSpan w:val="4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9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具体情况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二级学生会组织</w:t>
            </w:r>
          </w:p>
        </w:tc>
        <w:tc>
          <w:tcPr>
            <w:tcW w:w="10631" w:type="dxa"/>
            <w:gridSpan w:val="16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符合标准情况（请填写是/否）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基础教育学院学生会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外语外贸学院学生会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音乐舞蹈学院学生会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艺术设计学院学生会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学前教育学院学生会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信息技术学院学生会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公共管理与服务学院学生会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艺术教育学院学生会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海珠校区学生会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是</w:t>
            </w:r>
          </w:p>
        </w:tc>
      </w:tr>
    </w:tbl>
    <w:p>
      <w:pPr>
        <w:spacing w:line="560" w:lineRule="exact"/>
        <w:ind w:left="858" w:leftChars="304" w:hanging="220" w:hangingChars="100"/>
        <w:jc w:val="both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531" w:right="2041" w:bottom="1531" w:left="204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664754-4228-44DD-868C-88C9F729AB6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F25A4DE-E747-4C45-BF38-4862EE6C9C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87EB056-0766-4FBC-911C-1C24C17B8A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BF5A729-EB44-4976-8941-CCD3B71E019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BD56E12-9D6F-4CE4-A4F5-02AE4761787D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44EE4A0C-36A0-48F0-AA58-10E76546E74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F023CF"/>
    <w:multiLevelType w:val="singleLevel"/>
    <w:tmpl w:val="52F023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78DA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04D9393E"/>
    <w:rsid w:val="097319C8"/>
    <w:rsid w:val="0EC73137"/>
    <w:rsid w:val="11C46982"/>
    <w:rsid w:val="141E643B"/>
    <w:rsid w:val="15BC5B69"/>
    <w:rsid w:val="1A4030F7"/>
    <w:rsid w:val="1B081A40"/>
    <w:rsid w:val="1BD179C8"/>
    <w:rsid w:val="21150AF9"/>
    <w:rsid w:val="23134566"/>
    <w:rsid w:val="26DC22CF"/>
    <w:rsid w:val="26ED20D4"/>
    <w:rsid w:val="2E7FBD24"/>
    <w:rsid w:val="2EBC4436"/>
    <w:rsid w:val="324B54B0"/>
    <w:rsid w:val="33B452A6"/>
    <w:rsid w:val="353E4799"/>
    <w:rsid w:val="35ED30FE"/>
    <w:rsid w:val="3CF012B8"/>
    <w:rsid w:val="405D1410"/>
    <w:rsid w:val="414A4659"/>
    <w:rsid w:val="41CD097A"/>
    <w:rsid w:val="42AC2F03"/>
    <w:rsid w:val="44BA3549"/>
    <w:rsid w:val="45562198"/>
    <w:rsid w:val="479300E8"/>
    <w:rsid w:val="47EF182D"/>
    <w:rsid w:val="49341941"/>
    <w:rsid w:val="547D1CF3"/>
    <w:rsid w:val="5EE94B3D"/>
    <w:rsid w:val="63C31FA9"/>
    <w:rsid w:val="670F561F"/>
    <w:rsid w:val="68031CCF"/>
    <w:rsid w:val="6AFE1F25"/>
    <w:rsid w:val="6DED6041"/>
    <w:rsid w:val="6E870E65"/>
    <w:rsid w:val="704E5720"/>
    <w:rsid w:val="757A037D"/>
    <w:rsid w:val="75956C18"/>
    <w:rsid w:val="759A3F9B"/>
    <w:rsid w:val="75DF7C54"/>
    <w:rsid w:val="75FC6646"/>
    <w:rsid w:val="760D71EE"/>
    <w:rsid w:val="77E326AA"/>
    <w:rsid w:val="78F20692"/>
    <w:rsid w:val="7CB745E9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15</Pages>
  <Words>779</Words>
  <Characters>4446</Characters>
  <Lines>37</Lines>
  <Paragraphs>10</Paragraphs>
  <TotalTime>4</TotalTime>
  <ScaleCrop>false</ScaleCrop>
  <LinksUpToDate>false</LinksUpToDate>
  <CharactersWithSpaces>5215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悦豆豆</cp:lastModifiedBy>
  <cp:lastPrinted>2020-05-09T03:39:00Z</cp:lastPrinted>
  <dcterms:modified xsi:type="dcterms:W3CDTF">2021-11-10T06:36:19Z</dcterms:modified>
  <cp:revision>479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EDOID">
    <vt:i4>-1656679800</vt:i4>
  </property>
  <property fmtid="{D5CDD505-2E9C-101B-9397-08002B2CF9AE}" pid="4" name="ICV">
    <vt:lpwstr>96AA5CE30B644EBAB729B8F58B807B9B</vt:lpwstr>
  </property>
  <property fmtid="{D5CDD505-2E9C-101B-9397-08002B2CF9AE}" pid="5" name="KSOSaveFontToCloudKey">
    <vt:lpwstr>24671093_embed</vt:lpwstr>
  </property>
</Properties>
</file>