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b/>
          <w:sz w:val="44"/>
          <w:szCs w:val="44"/>
        </w:rPr>
      </w:pPr>
      <w:bookmarkStart w:id="0" w:name="_Toc19782_WPSOffice_Level1"/>
    </w:p>
    <w:p>
      <w:pPr>
        <w:spacing w:line="560" w:lineRule="exact"/>
        <w:jc w:val="center"/>
        <w:rPr>
          <w:rFonts w:hint="eastAsia" w:ascii="方正小标宋简体" w:eastAsia="方正小标宋简体"/>
          <w:b/>
          <w:sz w:val="44"/>
          <w:szCs w:val="44"/>
          <w:lang w:eastAsia="zh-CN"/>
        </w:rPr>
      </w:pPr>
      <w:r>
        <w:rPr>
          <w:rFonts w:hint="eastAsia" w:ascii="方正小标宋简体" w:eastAsia="方正小标宋简体"/>
          <w:b/>
          <w:sz w:val="44"/>
          <w:szCs w:val="44"/>
          <w:lang w:eastAsia="zh-CN"/>
        </w:rPr>
        <w:drawing>
          <wp:anchor distT="0" distB="0" distL="114300" distR="114300" simplePos="0" relativeHeight="251659264" behindDoc="0" locked="0" layoutInCell="1" allowOverlap="1">
            <wp:simplePos x="0" y="0"/>
            <wp:positionH relativeFrom="column">
              <wp:posOffset>-238125</wp:posOffset>
            </wp:positionH>
            <wp:positionV relativeFrom="paragraph">
              <wp:posOffset>334010</wp:posOffset>
            </wp:positionV>
            <wp:extent cx="5856605" cy="3096260"/>
            <wp:effectExtent l="0" t="0" r="10795" b="8890"/>
            <wp:wrapTopAndBottom/>
            <wp:docPr id="1" name="图片 1" descr="16364509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6450997(1)"/>
                    <pic:cNvPicPr>
                      <a:picLocks noChangeAspect="1"/>
                    </pic:cNvPicPr>
                  </pic:nvPicPr>
                  <pic:blipFill>
                    <a:blip r:embed="rId4"/>
                    <a:stretch>
                      <a:fillRect/>
                    </a:stretch>
                  </pic:blipFill>
                  <pic:spPr>
                    <a:xfrm>
                      <a:off x="0" y="0"/>
                      <a:ext cx="5856605" cy="3096260"/>
                    </a:xfrm>
                    <a:prstGeom prst="rect">
                      <a:avLst/>
                    </a:prstGeom>
                  </pic:spPr>
                </pic:pic>
              </a:graphicData>
            </a:graphic>
          </wp:anchor>
        </w:drawing>
      </w:r>
    </w:p>
    <w:p>
      <w:pPr>
        <w:spacing w:line="560" w:lineRule="exact"/>
        <w:jc w:val="center"/>
        <w:rPr>
          <w:rFonts w:hint="eastAsia" w:ascii="方正小标宋简体" w:eastAsia="方正小标宋简体"/>
          <w:b/>
          <w:sz w:val="44"/>
          <w:szCs w:val="44"/>
          <w:lang w:eastAsia="zh-CN"/>
        </w:rPr>
      </w:pPr>
      <w:bookmarkStart w:id="6" w:name="_GoBack"/>
      <w:bookmarkEnd w:id="6"/>
    </w:p>
    <w:p>
      <w:pPr>
        <w:spacing w:line="560" w:lineRule="exact"/>
        <w:jc w:val="center"/>
        <w:rPr>
          <w:rFonts w:hint="eastAsia" w:ascii="方正小标宋简体" w:eastAsia="方正小标宋简体"/>
          <w:b/>
          <w:sz w:val="44"/>
          <w:szCs w:val="44"/>
          <w:lang w:eastAsia="zh-CN"/>
        </w:rPr>
      </w:pPr>
      <w:r>
        <w:rPr>
          <w:rFonts w:hint="eastAsia" w:ascii="方正小标宋简体" w:eastAsia="方正小标宋简体"/>
          <w:b/>
          <w:sz w:val="44"/>
          <w:szCs w:val="44"/>
          <w:lang w:eastAsia="zh-CN"/>
        </w:rPr>
        <w:drawing>
          <wp:anchor distT="0" distB="0" distL="114300" distR="114300" simplePos="0" relativeHeight="251660288" behindDoc="0" locked="0" layoutInCell="1" allowOverlap="1">
            <wp:simplePos x="0" y="0"/>
            <wp:positionH relativeFrom="column">
              <wp:posOffset>-332740</wp:posOffset>
            </wp:positionH>
            <wp:positionV relativeFrom="paragraph">
              <wp:posOffset>226060</wp:posOffset>
            </wp:positionV>
            <wp:extent cx="6184900" cy="2419985"/>
            <wp:effectExtent l="0" t="0" r="6350" b="18415"/>
            <wp:wrapTopAndBottom/>
            <wp:docPr id="2" name="图片 2" descr="1636451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36451071(1)"/>
                    <pic:cNvPicPr>
                      <a:picLocks noChangeAspect="1"/>
                    </pic:cNvPicPr>
                  </pic:nvPicPr>
                  <pic:blipFill>
                    <a:blip r:embed="rId5"/>
                    <a:stretch>
                      <a:fillRect/>
                    </a:stretch>
                  </pic:blipFill>
                  <pic:spPr>
                    <a:xfrm>
                      <a:off x="0" y="0"/>
                      <a:ext cx="6184900" cy="2419985"/>
                    </a:xfrm>
                    <a:prstGeom prst="rect">
                      <a:avLst/>
                    </a:prstGeom>
                  </pic:spPr>
                </pic:pic>
              </a:graphicData>
            </a:graphic>
          </wp:anchor>
        </w:drawing>
      </w:r>
    </w:p>
    <w:p>
      <w:pPr>
        <w:spacing w:line="560" w:lineRule="exact"/>
        <w:jc w:val="center"/>
        <w:rPr>
          <w:rFonts w:hint="eastAsia" w:ascii="方正小标宋简体" w:eastAsia="方正小标宋简体"/>
          <w:b/>
          <w:sz w:val="44"/>
          <w:szCs w:val="44"/>
          <w:lang w:eastAsia="zh-CN"/>
        </w:rPr>
      </w:pPr>
    </w:p>
    <w:p>
      <w:pPr>
        <w:spacing w:line="560" w:lineRule="exact"/>
        <w:jc w:val="center"/>
        <w:rPr>
          <w:rFonts w:hint="eastAsia" w:ascii="方正小标宋简体" w:eastAsia="方正小标宋简体"/>
          <w:b/>
          <w:sz w:val="44"/>
          <w:szCs w:val="44"/>
          <w:lang w:eastAsia="zh-CN"/>
        </w:rPr>
      </w:pPr>
    </w:p>
    <w:p>
      <w:pPr>
        <w:spacing w:line="560" w:lineRule="exact"/>
        <w:jc w:val="center"/>
        <w:rPr>
          <w:rFonts w:hint="eastAsia" w:ascii="方正小标宋简体" w:eastAsia="方正小标宋简体"/>
          <w:b/>
          <w:sz w:val="44"/>
          <w:szCs w:val="44"/>
          <w:lang w:eastAsia="zh-CN"/>
        </w:rPr>
      </w:pPr>
    </w:p>
    <w:p>
      <w:pPr>
        <w:spacing w:line="560" w:lineRule="exact"/>
        <w:jc w:val="center"/>
        <w:rPr>
          <w:rFonts w:hint="eastAsia" w:ascii="方正小标宋简体" w:eastAsia="方正小标宋简体"/>
          <w:b/>
          <w:sz w:val="44"/>
          <w:szCs w:val="44"/>
          <w:lang w:eastAsia="zh-CN"/>
        </w:rPr>
      </w:pPr>
    </w:p>
    <w:p>
      <w:pPr>
        <w:spacing w:line="560" w:lineRule="exact"/>
        <w:jc w:val="center"/>
        <w:rPr>
          <w:rFonts w:hint="eastAsia" w:ascii="方正小标宋简体" w:eastAsia="方正小标宋简体"/>
          <w:b/>
          <w:sz w:val="44"/>
          <w:szCs w:val="44"/>
          <w:lang w:eastAsia="zh-CN"/>
        </w:rPr>
      </w:pP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广东省外语艺术职业学院</w:t>
      </w:r>
      <w:bookmarkEnd w:id="0"/>
    </w:p>
    <w:p>
      <w:pPr>
        <w:spacing w:line="560" w:lineRule="exact"/>
        <w:jc w:val="center"/>
        <w:rPr>
          <w:rFonts w:ascii="方正小标宋简体" w:eastAsia="方正小标宋简体"/>
          <w:b/>
          <w:sz w:val="44"/>
          <w:szCs w:val="44"/>
        </w:rPr>
      </w:pPr>
      <w:bookmarkStart w:id="1" w:name="_Toc12701_WPSOffice_Level1"/>
      <w:r>
        <w:rPr>
          <w:rFonts w:hint="eastAsia" w:ascii="方正小标宋简体" w:eastAsia="方正小标宋简体"/>
          <w:b/>
          <w:sz w:val="44"/>
          <w:szCs w:val="44"/>
        </w:rPr>
        <w:t>第十八次学生代表大会关于代表资格的</w:t>
      </w:r>
      <w:bookmarkEnd w:id="1"/>
    </w:p>
    <w:p>
      <w:pPr>
        <w:spacing w:line="560" w:lineRule="exact"/>
        <w:jc w:val="center"/>
        <w:rPr>
          <w:rFonts w:ascii="方正小标宋简体" w:eastAsia="方正小标宋简体"/>
          <w:bCs/>
          <w:sz w:val="44"/>
          <w:szCs w:val="44"/>
        </w:rPr>
      </w:pPr>
      <w:bookmarkStart w:id="2" w:name="_Toc32088_WPSOffice_Level1"/>
      <w:r>
        <w:rPr>
          <w:rFonts w:hint="eastAsia" w:ascii="方正小标宋简体" w:eastAsia="方正小标宋简体"/>
          <w:b/>
          <w:sz w:val="44"/>
          <w:szCs w:val="44"/>
        </w:rPr>
        <w:t>审查报告</w:t>
      </w:r>
      <w:bookmarkEnd w:id="2"/>
    </w:p>
    <w:p>
      <w:pPr>
        <w:adjustRightInd w:val="0"/>
        <w:snapToGrid w:val="0"/>
        <w:spacing w:line="560" w:lineRule="exact"/>
        <w:ind w:firstLine="636"/>
        <w:rPr>
          <w:rFonts w:hint="eastAsia" w:ascii="仿宋_GB2312" w:eastAsia="仿宋_GB2312"/>
          <w:sz w:val="32"/>
          <w:szCs w:val="32"/>
        </w:rPr>
      </w:pP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广东省外语艺术职业学院第十八次学生代表大会代表资格审查小组对本次代表大会的代表资格进行了认真的审查。现将审查情况报告如下：</w:t>
      </w:r>
    </w:p>
    <w:p>
      <w:pPr>
        <w:adjustRightInd w:val="0"/>
        <w:snapToGrid w:val="0"/>
        <w:spacing w:line="560" w:lineRule="exact"/>
        <w:ind w:left="636"/>
        <w:rPr>
          <w:rFonts w:ascii="黑体" w:hAnsi="黑体" w:eastAsia="黑体"/>
          <w:bCs/>
          <w:sz w:val="32"/>
          <w:szCs w:val="32"/>
        </w:rPr>
      </w:pPr>
      <w:bookmarkStart w:id="3" w:name="_Toc13183_WPSOffice_Level1"/>
      <w:r>
        <w:rPr>
          <w:rFonts w:hint="eastAsia" w:ascii="黑体" w:hAnsi="黑体" w:eastAsia="黑体"/>
          <w:bCs/>
          <w:sz w:val="32"/>
          <w:szCs w:val="32"/>
        </w:rPr>
        <w:t>一、代表名额确定、分配及选举单位划分情况</w:t>
      </w:r>
      <w:bookmarkEnd w:id="3"/>
    </w:p>
    <w:p>
      <w:pPr>
        <w:adjustRightInd w:val="0"/>
        <w:snapToGrid w:val="0"/>
        <w:spacing w:line="560" w:lineRule="exact"/>
        <w:ind w:firstLine="640" w:firstLineChars="200"/>
        <w:rPr>
          <w:rFonts w:ascii="黑体" w:eastAsia="黑体"/>
          <w:sz w:val="32"/>
          <w:szCs w:val="32"/>
        </w:rPr>
      </w:pPr>
      <w:r>
        <w:rPr>
          <w:rFonts w:hint="eastAsia" w:ascii="仿宋_GB2312" w:eastAsia="仿宋_GB2312"/>
          <w:sz w:val="32"/>
          <w:szCs w:val="32"/>
        </w:rPr>
        <w:t>根据《广东省外语艺术职业学院第十八次学生代表大会选举办法》的有关规定，经请示学校团委、党委和省学联同意</w:t>
      </w:r>
      <w:r>
        <w:rPr>
          <w:rFonts w:hint="eastAsia" w:ascii="仿宋_GB2312" w:eastAsia="仿宋_GB2312"/>
          <w:spacing w:val="8"/>
          <w:sz w:val="32"/>
          <w:szCs w:val="32"/>
        </w:rPr>
        <w:t>，我校</w:t>
      </w:r>
      <w:r>
        <w:rPr>
          <w:rFonts w:hint="eastAsia" w:ascii="仿宋_GB2312" w:eastAsia="仿宋_GB2312"/>
          <w:sz w:val="32"/>
          <w:szCs w:val="32"/>
        </w:rPr>
        <w:t>第十八次学生代表大会正式代表名额为</w:t>
      </w:r>
      <w:r>
        <w:rPr>
          <w:rFonts w:hint="eastAsia" w:ascii="仿宋_GB2312" w:eastAsia="仿宋_GB2312"/>
          <w:sz w:val="32"/>
          <w:szCs w:val="32"/>
          <w:lang w:val="en-US" w:eastAsia="zh-CN"/>
        </w:rPr>
        <w:t>161</w:t>
      </w:r>
      <w:r>
        <w:rPr>
          <w:rFonts w:hint="eastAsia" w:ascii="仿宋_GB2312" w:eastAsia="仿宋_GB2312"/>
          <w:sz w:val="32"/>
          <w:szCs w:val="32"/>
        </w:rPr>
        <w:t>名，将校团委学生会、学生社团、青年志愿者、天平架校区、龙洞校区、海珠校区、花都校区、基础教育学院、外语外贸学院、音乐舞蹈学院、艺术设计学院、学前教育学院、信息技术学院、公共管理与服务学院、艺术教育学院、试点学院分别定为1</w:t>
      </w:r>
      <w:r>
        <w:rPr>
          <w:rFonts w:hint="eastAsia" w:ascii="仿宋_GB2312" w:eastAsia="仿宋_GB2312"/>
          <w:sz w:val="32"/>
          <w:szCs w:val="32"/>
          <w:lang w:val="en-US" w:eastAsia="zh-CN"/>
        </w:rPr>
        <w:t>6</w:t>
      </w:r>
      <w:r>
        <w:rPr>
          <w:rFonts w:hint="eastAsia" w:ascii="仿宋_GB2312" w:eastAsia="仿宋_GB2312"/>
          <w:sz w:val="32"/>
          <w:szCs w:val="32"/>
        </w:rPr>
        <w:t>个独立的选举单位，把1</w:t>
      </w:r>
      <w:r>
        <w:rPr>
          <w:rFonts w:hint="eastAsia" w:ascii="仿宋_GB2312" w:eastAsia="仿宋_GB2312"/>
          <w:sz w:val="32"/>
          <w:szCs w:val="32"/>
          <w:lang w:val="en-US" w:eastAsia="zh-CN"/>
        </w:rPr>
        <w:t>61</w:t>
      </w:r>
      <w:r>
        <w:rPr>
          <w:rFonts w:hint="eastAsia" w:ascii="仿宋_GB2312" w:eastAsia="仿宋_GB2312"/>
          <w:sz w:val="32"/>
          <w:szCs w:val="32"/>
        </w:rPr>
        <w:t>名代表名额分配到上述选举单位，要求各选举单位按照民主选举的有关规定选举产生出席学校第十八次学生代表大会的代表。</w:t>
      </w:r>
    </w:p>
    <w:p>
      <w:pPr>
        <w:adjustRightInd w:val="0"/>
        <w:snapToGrid w:val="0"/>
        <w:spacing w:line="560" w:lineRule="exact"/>
        <w:ind w:left="636"/>
        <w:rPr>
          <w:rFonts w:ascii="黑体" w:hAnsi="黑体" w:eastAsia="黑体"/>
          <w:bCs/>
          <w:sz w:val="32"/>
          <w:szCs w:val="32"/>
        </w:rPr>
      </w:pPr>
      <w:bookmarkStart w:id="4" w:name="_Toc24969_WPSOffice_Level1"/>
      <w:r>
        <w:rPr>
          <w:rFonts w:hint="eastAsia" w:ascii="黑体" w:hAnsi="黑体" w:eastAsia="黑体"/>
          <w:bCs/>
          <w:sz w:val="32"/>
          <w:szCs w:val="32"/>
        </w:rPr>
        <w:t>二、代表的选举工作情况</w:t>
      </w:r>
      <w:bookmarkEnd w:id="4"/>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全校1</w:t>
      </w:r>
      <w:r>
        <w:rPr>
          <w:rFonts w:hint="eastAsia" w:ascii="仿宋_GB2312" w:eastAsia="仿宋_GB2312"/>
          <w:sz w:val="32"/>
          <w:szCs w:val="32"/>
          <w:lang w:val="en-US" w:eastAsia="zh-CN"/>
        </w:rPr>
        <w:t>6</w:t>
      </w:r>
      <w:r>
        <w:rPr>
          <w:rFonts w:hint="eastAsia" w:ascii="仿宋_GB2312" w:eastAsia="仿宋_GB2312"/>
          <w:sz w:val="32"/>
          <w:szCs w:val="32"/>
        </w:rPr>
        <w:t>个选举单位都严格按照学校学生会文件要求的程序进行，认真贯彻执行民主集中制原则，尊重选举人的意志和民主权利。</w:t>
      </w: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全校的代表选举工作基本分为三个阶段进行。一是民主选举。各选举单位依据《广东省外语艺术职业学院第十八次学生代表大会选举办法》经班级团支部推荐、二级学院学生会组织选举产生。二是履行报批手续。各选举单位认真填写《广东省外语艺术职业学院第十八次学生代表大会代表登记表》，附同代表名单报大会资格审查组审批。三是资格审查。由资格审查组对上报名单，进行认真核查。</w:t>
      </w:r>
    </w:p>
    <w:p>
      <w:pPr>
        <w:adjustRightInd w:val="0"/>
        <w:snapToGrid w:val="0"/>
        <w:spacing w:line="560" w:lineRule="exact"/>
        <w:ind w:firstLine="636"/>
        <w:rPr>
          <w:rFonts w:ascii="仿宋_GB2312" w:eastAsia="仿宋_GB2312"/>
          <w:sz w:val="32"/>
          <w:szCs w:val="32"/>
        </w:rPr>
      </w:pPr>
      <w:bookmarkStart w:id="5" w:name="_Toc19722_WPSOffice_Level1"/>
      <w:r>
        <w:rPr>
          <w:rFonts w:hint="eastAsia" w:ascii="黑体" w:hAnsi="黑体" w:eastAsia="黑体"/>
          <w:bCs/>
          <w:sz w:val="32"/>
          <w:szCs w:val="32"/>
        </w:rPr>
        <w:t>三、代表构成情况</w:t>
      </w:r>
      <w:bookmarkEnd w:id="5"/>
    </w:p>
    <w:p>
      <w:pPr>
        <w:tabs>
          <w:tab w:val="center" w:pos="4153"/>
        </w:tabs>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当选的161名代表中，男性代表2</w:t>
      </w:r>
      <w:r>
        <w:rPr>
          <w:rFonts w:hint="eastAsia" w:ascii="仿宋_GB2312" w:eastAsia="仿宋_GB2312"/>
          <w:sz w:val="32"/>
          <w:szCs w:val="32"/>
          <w:lang w:val="en-US" w:eastAsia="zh-CN"/>
        </w:rPr>
        <w:t>7</w:t>
      </w:r>
      <w:r>
        <w:rPr>
          <w:rFonts w:hint="eastAsia" w:ascii="仿宋_GB2312" w:eastAsia="仿宋_GB2312"/>
          <w:sz w:val="32"/>
          <w:szCs w:val="32"/>
        </w:rPr>
        <w:t>名，占代表总人数的 1</w:t>
      </w:r>
      <w:r>
        <w:rPr>
          <w:rFonts w:hint="eastAsia" w:ascii="仿宋_GB2312" w:eastAsia="仿宋_GB2312"/>
          <w:sz w:val="32"/>
          <w:szCs w:val="32"/>
          <w:lang w:val="en-US" w:eastAsia="zh-CN"/>
        </w:rPr>
        <w:t>7</w:t>
      </w:r>
      <w:r>
        <w:rPr>
          <w:rFonts w:hint="eastAsia" w:ascii="仿宋_GB2312" w:eastAsia="仿宋_GB2312"/>
          <w:sz w:val="32"/>
          <w:szCs w:val="32"/>
        </w:rPr>
        <w:t xml:space="preserve"> %；女性代表13</w:t>
      </w:r>
      <w:r>
        <w:rPr>
          <w:rFonts w:hint="eastAsia" w:ascii="仿宋_GB2312" w:eastAsia="仿宋_GB2312"/>
          <w:sz w:val="32"/>
          <w:szCs w:val="32"/>
          <w:lang w:val="en-US" w:eastAsia="zh-CN"/>
        </w:rPr>
        <w:t>4</w:t>
      </w:r>
      <w:r>
        <w:rPr>
          <w:rFonts w:hint="eastAsia" w:ascii="仿宋_GB2312" w:eastAsia="仿宋_GB2312"/>
          <w:sz w:val="32"/>
          <w:szCs w:val="32"/>
        </w:rPr>
        <w:t>名，占代表总人数的 8</w:t>
      </w:r>
      <w:r>
        <w:rPr>
          <w:rFonts w:hint="eastAsia" w:ascii="仿宋_GB2312" w:eastAsia="仿宋_GB2312"/>
          <w:sz w:val="32"/>
          <w:szCs w:val="32"/>
          <w:lang w:val="en-US" w:eastAsia="zh-CN"/>
        </w:rPr>
        <w:t>3</w:t>
      </w:r>
      <w:r>
        <w:rPr>
          <w:rFonts w:hint="eastAsia" w:ascii="仿宋_GB2312" w:eastAsia="仿宋_GB2312"/>
          <w:sz w:val="32"/>
          <w:szCs w:val="32"/>
        </w:rPr>
        <w:t>%；代表中，党员代表 1</w:t>
      </w:r>
      <w:r>
        <w:rPr>
          <w:rFonts w:hint="eastAsia" w:ascii="仿宋_GB2312" w:eastAsia="仿宋_GB2312"/>
          <w:sz w:val="32"/>
          <w:szCs w:val="32"/>
          <w:lang w:val="en-US" w:eastAsia="zh-CN"/>
        </w:rPr>
        <w:t>8</w:t>
      </w:r>
      <w:r>
        <w:rPr>
          <w:rFonts w:hint="eastAsia" w:ascii="仿宋_GB2312" w:eastAsia="仿宋_GB2312"/>
          <w:sz w:val="32"/>
          <w:szCs w:val="32"/>
        </w:rPr>
        <w:t>名，占代表总人数的 1</w:t>
      </w:r>
      <w:r>
        <w:rPr>
          <w:rFonts w:hint="eastAsia" w:ascii="仿宋_GB2312" w:eastAsia="仿宋_GB2312"/>
          <w:sz w:val="32"/>
          <w:szCs w:val="32"/>
          <w:lang w:val="en-US" w:eastAsia="zh-CN"/>
        </w:rPr>
        <w:t>1</w:t>
      </w:r>
      <w:r>
        <w:rPr>
          <w:rFonts w:hint="eastAsia" w:ascii="仿宋_GB2312" w:eastAsia="仿宋_GB2312"/>
          <w:sz w:val="32"/>
          <w:szCs w:val="32"/>
        </w:rPr>
        <w:t>%；群众代表8 名，占代表总人数的 5%；团员代表 13</w:t>
      </w:r>
      <w:r>
        <w:rPr>
          <w:rFonts w:hint="eastAsia" w:ascii="仿宋_GB2312" w:eastAsia="仿宋_GB2312"/>
          <w:sz w:val="32"/>
          <w:szCs w:val="32"/>
          <w:lang w:val="en-US" w:eastAsia="zh-CN"/>
        </w:rPr>
        <w:t>3</w:t>
      </w:r>
      <w:r>
        <w:rPr>
          <w:rFonts w:hint="eastAsia" w:ascii="仿宋_GB2312" w:eastAsia="仿宋_GB2312"/>
          <w:sz w:val="32"/>
          <w:szCs w:val="32"/>
        </w:rPr>
        <w:t>名，占代表总人数的8</w:t>
      </w:r>
      <w:r>
        <w:rPr>
          <w:rFonts w:hint="eastAsia" w:ascii="仿宋_GB2312" w:eastAsia="仿宋_GB2312"/>
          <w:sz w:val="32"/>
          <w:szCs w:val="32"/>
          <w:lang w:val="en-US" w:eastAsia="zh-CN"/>
        </w:rPr>
        <w:t>2</w:t>
      </w:r>
      <w:r>
        <w:rPr>
          <w:rFonts w:hint="eastAsia" w:ascii="仿宋_GB2312" w:eastAsia="仿宋_GB2312"/>
          <w:sz w:val="32"/>
          <w:szCs w:val="32"/>
        </w:rPr>
        <w:t>%。这些代表来自全校各学生组织，代表着16019名学生，具有广泛的代表性。出席这次会议的代表，都经过各选举单位党、团组织的认真审查。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_GB2312" w:eastAsia="仿宋_GB2312"/>
          <w:sz w:val="32"/>
          <w:szCs w:val="32"/>
        </w:rPr>
        <w:t>广东省外语艺术职业学院第十八次学生代表大会代表资格审查小组对</w:t>
      </w:r>
      <w:r>
        <w:rPr>
          <w:rFonts w:hint="eastAsia" w:ascii="仿宋_GB2312" w:eastAsia="仿宋_GB2312"/>
          <w:sz w:val="32"/>
          <w:szCs w:val="32"/>
          <w:lang w:val="en-US" w:eastAsia="zh-CN"/>
        </w:rPr>
        <w:t>161</w:t>
      </w:r>
      <w:r>
        <w:rPr>
          <w:rFonts w:hint="eastAsia" w:ascii="仿宋_GB2312" w:eastAsia="仿宋_GB2312"/>
          <w:sz w:val="32"/>
          <w:szCs w:val="32"/>
        </w:rPr>
        <w:t>名代表的代表资格进行了认真、细致的审查。审查结果，全部代表资格有效。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E425E"/>
    <w:rsid w:val="17713E30"/>
    <w:rsid w:val="2831159F"/>
    <w:rsid w:val="2CFA02BC"/>
    <w:rsid w:val="4926083D"/>
    <w:rsid w:val="56054432"/>
    <w:rsid w:val="61DE2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悦豆豆</cp:lastModifiedBy>
  <dcterms:modified xsi:type="dcterms:W3CDTF">2021-11-09T09:45:26Z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6824DF14F41946B0AA82366E3E96F25B</vt:lpwstr>
  </property>
</Properties>
</file>